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FF6" w:rsidRPr="006A3FF6" w:rsidRDefault="006A3FF6" w:rsidP="006A3FF6">
      <w:pPr>
        <w:widowControl w:val="0"/>
        <w:autoSpaceDE w:val="0"/>
        <w:autoSpaceDN w:val="0"/>
        <w:adjustRightInd w:val="0"/>
        <w:spacing w:before="36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sr-Latn-CS"/>
        </w:rPr>
      </w:pPr>
      <w:r w:rsidRPr="006A3FF6">
        <w:rPr>
          <w:rFonts w:ascii="Times New Roman" w:eastAsia="Times New Roman" w:hAnsi="Times New Roman" w:cs="Times New Roman"/>
          <w:b/>
          <w:sz w:val="20"/>
          <w:szCs w:val="20"/>
          <w:lang w:val="sr-Latn-CS" w:eastAsia="sr-Latn-CS"/>
        </w:rPr>
        <w:t xml:space="preserve">Табела </w:t>
      </w:r>
      <w:r w:rsidRPr="006A3FF6">
        <w:rPr>
          <w:rFonts w:ascii="Times New Roman" w:eastAsia="Times New Roman" w:hAnsi="Times New Roman" w:cs="Times New Roman"/>
          <w:b/>
          <w:sz w:val="20"/>
          <w:szCs w:val="20"/>
          <w:lang w:val="sr-Cyrl-CS" w:eastAsia="sr-Latn-CS"/>
        </w:rPr>
        <w:t>10</w:t>
      </w:r>
      <w:r w:rsidRPr="006A3FF6">
        <w:rPr>
          <w:rFonts w:ascii="Times New Roman" w:eastAsia="Times New Roman" w:hAnsi="Times New Roman" w:cs="Times New Roman"/>
          <w:b/>
          <w:sz w:val="20"/>
          <w:szCs w:val="20"/>
          <w:lang w:val="sr-Latn-CS" w:eastAsia="sr-Latn-CS"/>
        </w:rPr>
        <w:t>.</w:t>
      </w:r>
      <w:r w:rsidRPr="006A3FF6">
        <w:rPr>
          <w:rFonts w:ascii="Times New Roman" w:eastAsia="Times New Roman" w:hAnsi="Times New Roman" w:cs="Times New Roman"/>
          <w:b/>
          <w:sz w:val="20"/>
          <w:szCs w:val="20"/>
          <w:lang w:val="sr-Cyrl-CS" w:eastAsia="sr-Latn-CS"/>
        </w:rPr>
        <w:t>1</w:t>
      </w:r>
      <w:r w:rsidRPr="006A3FF6"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  <w:t xml:space="preserve"> Ли</w:t>
      </w:r>
      <w:r w:rsidRPr="006A3FF6"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  <w:t>с</w:t>
      </w:r>
      <w:r w:rsidRPr="006A3FF6"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  <w:t>т</w:t>
      </w:r>
      <w:r w:rsidRPr="006A3FF6"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  <w:t>а</w:t>
      </w:r>
      <w:r w:rsidRPr="006A3FF6"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  <w:t xml:space="preserve"> </w:t>
      </w:r>
      <w:r w:rsidRPr="006A3FF6"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  <w:t>п</w:t>
      </w:r>
      <w:r w:rsidRPr="006A3FF6"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  <w:t>р</w:t>
      </w:r>
      <w:r w:rsidRPr="006A3FF6"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  <w:t>о</w:t>
      </w:r>
      <w:r w:rsidRPr="006A3FF6"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  <w:t>с</w:t>
      </w:r>
      <w:r w:rsidRPr="006A3FF6"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  <w:t>т</w:t>
      </w:r>
      <w:r w:rsidRPr="006A3FF6"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  <w:t>о</w:t>
      </w:r>
      <w:r w:rsidRPr="006A3FF6">
        <w:rPr>
          <w:rFonts w:ascii="Times New Roman" w:eastAsia="Times New Roman" w:hAnsi="Times New Roman" w:cs="Times New Roman"/>
          <w:sz w:val="20"/>
          <w:szCs w:val="20"/>
          <w:lang w:val="sr-Latn-CS" w:eastAsia="sr-Latn-CS"/>
        </w:rPr>
        <w:t xml:space="preserve">рија </w:t>
      </w:r>
      <w:r w:rsidRPr="006A3FF6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са по</w:t>
      </w:r>
      <w:r w:rsidRPr="006A3FF6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в</w:t>
      </w:r>
      <w:r w:rsidRPr="006A3FF6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 xml:space="preserve">ршином у високошколској </w:t>
      </w:r>
      <w:r w:rsidRPr="006A3FF6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у</w:t>
      </w:r>
      <w:r w:rsidRPr="006A3FF6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станови у којој се изводи настава на ст</w:t>
      </w:r>
      <w:r w:rsidRPr="006A3FF6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у</w:t>
      </w:r>
      <w:r w:rsidRPr="006A3FF6"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  <w:t>дијском програму</w:t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 xml:space="preserve"> </w:t>
      </w:r>
    </w:p>
    <w:tbl>
      <w:tblPr>
        <w:tblW w:w="4819" w:type="pct"/>
        <w:jc w:val="center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2230"/>
        <w:gridCol w:w="1350"/>
        <w:gridCol w:w="900"/>
        <w:gridCol w:w="1393"/>
        <w:gridCol w:w="2651"/>
      </w:tblGrid>
      <w:tr w:rsidR="006A3FF6" w:rsidRPr="006A3FF6" w:rsidTr="002A5AB0">
        <w:trPr>
          <w:jc w:val="center"/>
        </w:trPr>
        <w:tc>
          <w:tcPr>
            <w:tcW w:w="4400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8DB3E2"/>
            <w:vAlign w:val="center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sr-Latn-CS"/>
              </w:rPr>
              <w:t>Укупна бруто површина у установи</w:t>
            </w:r>
          </w:p>
        </w:tc>
        <w:tc>
          <w:tcPr>
            <w:tcW w:w="5098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8DB3E2"/>
            <w:vAlign w:val="center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sr-Latn-CS"/>
              </w:rPr>
              <w:t>8</w:t>
            </w:r>
            <w:r w:rsidRPr="006A3FF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sr-Latn-CS"/>
              </w:rPr>
              <w:t>251</w:t>
            </w:r>
            <w:r w:rsidRPr="006A3FF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sr-Latn-CS"/>
              </w:rPr>
              <w:t>,27</w:t>
            </w: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м</w:t>
            </w: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 w:eastAsia="sr-Latn-CS"/>
              </w:rPr>
              <w:t>2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 w:val="restart"/>
            <w:tcBorders>
              <w:left w:val="single" w:sz="8" w:space="0" w:color="auto"/>
            </w:tcBorders>
            <w:shd w:val="clear" w:color="auto" w:fill="8DB3E2"/>
            <w:vAlign w:val="center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  <w:t>Р.</w:t>
            </w:r>
            <w:r w:rsidRPr="006A3F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r-Latn-CS"/>
              </w:rPr>
              <w:t>Б</w:t>
            </w:r>
            <w:r w:rsidRPr="006A3F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  <w:t>.</w:t>
            </w:r>
          </w:p>
        </w:tc>
        <w:tc>
          <w:tcPr>
            <w:tcW w:w="3691" w:type="dxa"/>
            <w:gridSpan w:val="2"/>
            <w:tcBorders>
              <w:right w:val="single" w:sz="8" w:space="0" w:color="auto"/>
            </w:tcBorders>
            <w:shd w:val="clear" w:color="auto" w:fill="8DB3E2"/>
            <w:vAlign w:val="center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  <w:t>П</w:t>
            </w:r>
            <w:proofErr w:type="spellStart"/>
            <w:r w:rsidRPr="006A3F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sr-Latn-CS"/>
              </w:rPr>
              <w:t>росторија</w:t>
            </w:r>
            <w:proofErr w:type="spellEnd"/>
          </w:p>
        </w:tc>
        <w:tc>
          <w:tcPr>
            <w:tcW w:w="915" w:type="dxa"/>
            <w:vMerge w:val="restart"/>
            <w:tcBorders>
              <w:left w:val="single" w:sz="8" w:space="0" w:color="auto"/>
            </w:tcBorders>
            <w:shd w:val="clear" w:color="auto" w:fill="8DB3E2"/>
            <w:vAlign w:val="center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  <w:t>Б</w:t>
            </w:r>
            <w:r w:rsidRPr="006A3F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sr-Latn-CS"/>
              </w:rPr>
              <w:t>рој места</w:t>
            </w:r>
          </w:p>
        </w:tc>
        <w:tc>
          <w:tcPr>
            <w:tcW w:w="1410" w:type="dxa"/>
            <w:vMerge w:val="restart"/>
            <w:shd w:val="clear" w:color="auto" w:fill="8DB3E2"/>
            <w:vAlign w:val="center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sr-Latn-CS"/>
              </w:rPr>
              <w:t xml:space="preserve">Површина </w:t>
            </w:r>
            <w:r w:rsidRPr="006A3F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  <w:t>(</w:t>
            </w:r>
            <w:r w:rsidRPr="006A3F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sr-Latn-CS"/>
              </w:rPr>
              <w:t>м</w:t>
            </w:r>
            <w:r w:rsidRPr="006A3FF6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val="sr-Cyrl-CS" w:eastAsia="sr-Latn-CS"/>
              </w:rPr>
              <w:t>2</w:t>
            </w:r>
            <w:r w:rsidRPr="006A3F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  <w:t>)</w:t>
            </w:r>
          </w:p>
        </w:tc>
        <w:tc>
          <w:tcPr>
            <w:tcW w:w="2773" w:type="dxa"/>
            <w:vMerge w:val="restart"/>
            <w:tcBorders>
              <w:right w:val="single" w:sz="8" w:space="0" w:color="auto"/>
            </w:tcBorders>
            <w:shd w:val="clear" w:color="auto" w:fill="8DB3E2"/>
            <w:vAlign w:val="center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sr-Latn-CS"/>
              </w:rPr>
              <w:t>Навести адресу на којој се налази просторија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</w:p>
        </w:tc>
        <w:tc>
          <w:tcPr>
            <w:tcW w:w="2303" w:type="dxa"/>
            <w:tcBorders>
              <w:bottom w:val="single" w:sz="8" w:space="0" w:color="auto"/>
            </w:tcBorders>
            <w:shd w:val="clear" w:color="auto" w:fill="8DB3E2"/>
            <w:vAlign w:val="center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  <w:t>Назив</w:t>
            </w:r>
          </w:p>
        </w:tc>
        <w:tc>
          <w:tcPr>
            <w:tcW w:w="138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8DB3E2"/>
            <w:vAlign w:val="center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  <w:t>Ознака</w:t>
            </w:r>
          </w:p>
        </w:tc>
        <w:tc>
          <w:tcPr>
            <w:tcW w:w="915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99CCFF"/>
            <w:vAlign w:val="center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</w:p>
        </w:tc>
        <w:tc>
          <w:tcPr>
            <w:tcW w:w="1410" w:type="dxa"/>
            <w:vMerge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</w:p>
        </w:tc>
        <w:tc>
          <w:tcPr>
            <w:tcW w:w="2773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</w:t>
            </w: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.</w:t>
            </w:r>
          </w:p>
        </w:tc>
        <w:tc>
          <w:tcPr>
            <w:tcW w:w="2303" w:type="dxa"/>
            <w:vMerge w:val="restart"/>
            <w:tcBorders>
              <w:top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proofErr w:type="spellStart"/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Амфитетат</w:t>
            </w:r>
            <w:proofErr w:type="spellEnd"/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ри</w:t>
            </w:r>
          </w:p>
        </w:tc>
        <w:tc>
          <w:tcPr>
            <w:tcW w:w="138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015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256</w:t>
            </w:r>
          </w:p>
        </w:tc>
        <w:tc>
          <w:tcPr>
            <w:tcW w:w="1410" w:type="dxa"/>
            <w:tcBorders>
              <w:top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225,07</w:t>
            </w:r>
          </w:p>
        </w:tc>
        <w:tc>
          <w:tcPr>
            <w:tcW w:w="2773" w:type="dxa"/>
            <w:tcBorders>
              <w:top w:val="single" w:sz="8" w:space="0" w:color="auto"/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Б009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180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205,00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Б103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180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205,00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105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70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68,88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210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70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74,21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Амф135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180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248,00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Павла Јуришића Штурма 33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Амф235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180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248,00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Павла Јуришића Штурма 33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КН23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240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502,00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Павла Јуришића Штурма 33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КН25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210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252,00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Павла Јуришића Штурма 33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proofErr w:type="spellStart"/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Амф</w:t>
            </w:r>
            <w:proofErr w:type="spellEnd"/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1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330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374,00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Каренгијева 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 w:val="restart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2.</w:t>
            </w:r>
          </w:p>
        </w:tc>
        <w:tc>
          <w:tcPr>
            <w:tcW w:w="2303" w:type="dxa"/>
            <w:vMerge w:val="restart"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Слушаоница, учионица</w:t>
            </w: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005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66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5</w:t>
            </w: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8</w:t>
            </w: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,76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006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60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4</w:t>
            </w: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9</w:t>
            </w: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,36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025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20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58,61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019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20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49,61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020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20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49,61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101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63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52,34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102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60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51,77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103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63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52,10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104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61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51,86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106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61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51,13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201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80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102,22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А003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65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65,44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А106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20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40,91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210А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61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50,05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Б003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20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5</w:t>
            </w: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</w:t>
            </w: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,25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Б002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30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5</w:t>
            </w: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</w:t>
            </w: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,96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Б001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20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5</w:t>
            </w: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</w:t>
            </w: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,48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310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80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7</w:t>
            </w: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</w:t>
            </w: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,67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001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20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60</w:t>
            </w: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,61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8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67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63,00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Карнегијева 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Свечана сала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67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63,00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Карнегијева 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204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110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119,00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Павла Јуришића Штурма 33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 w:val="restart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3.</w:t>
            </w:r>
          </w:p>
        </w:tc>
        <w:tc>
          <w:tcPr>
            <w:tcW w:w="2303" w:type="dxa"/>
            <w:vMerge w:val="restart"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Компјутерске лабораторије</w:t>
            </w: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304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</w:t>
            </w: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5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26,46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А105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11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25,19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011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8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30,32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 w:val="restart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4.</w:t>
            </w:r>
          </w:p>
        </w:tc>
        <w:tc>
          <w:tcPr>
            <w:tcW w:w="2303" w:type="dxa"/>
            <w:vMerge w:val="restart"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Лабораторије</w:t>
            </w: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004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20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47,77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vMerge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2303" w:type="dxa"/>
            <w:vMerge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30</w:t>
            </w: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9А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8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17,50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5.</w:t>
            </w:r>
          </w:p>
        </w:tc>
        <w:tc>
          <w:tcPr>
            <w:tcW w:w="2303" w:type="dxa"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Библиотека </w:t>
            </w: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2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14,50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6.</w:t>
            </w:r>
          </w:p>
        </w:tc>
        <w:tc>
          <w:tcPr>
            <w:tcW w:w="2303" w:type="dxa"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Читаоница </w:t>
            </w: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100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190,00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7.</w:t>
            </w:r>
          </w:p>
        </w:tc>
        <w:tc>
          <w:tcPr>
            <w:tcW w:w="2303" w:type="dxa"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Тоалет</w:t>
            </w: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 w:eastAsia="sr-Latn-CS"/>
              </w:rPr>
            </w:pPr>
            <w:r w:rsidRPr="006A3FF6">
              <w:rPr>
                <w:rFonts w:ascii="Times New Roman" w:eastAsia="MS Mincho" w:hAnsi="Times New Roman" w:cs="Times New Roman"/>
                <w:sz w:val="20"/>
                <w:szCs w:val="20"/>
                <w:lang w:val="sr-Cyrl-CS" w:eastAsia="sr-Latn-CS"/>
              </w:rPr>
              <w:t>18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20"/>
                <w:szCs w:val="20"/>
                <w:lang w:val="sr-Cyrl-CS" w:eastAsia="sr-Latn-CS"/>
              </w:rPr>
            </w:pPr>
            <w:r w:rsidRPr="006A3FF6">
              <w:rPr>
                <w:rFonts w:ascii="Times New Roman" w:eastAsia="MS Mincho" w:hAnsi="Times New Roman" w:cs="Times New Roman"/>
                <w:sz w:val="20"/>
                <w:szCs w:val="20"/>
                <w:lang w:val="sr-Cyrl-CS" w:eastAsia="sr-Latn-CS"/>
              </w:rPr>
              <w:t>0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20"/>
                <w:szCs w:val="20"/>
                <w:lang w:val="sr-Cyrl-CS" w:eastAsia="sr-Latn-CS"/>
              </w:rPr>
            </w:pPr>
            <w:r w:rsidRPr="006A3FF6">
              <w:rPr>
                <w:rFonts w:ascii="Times New Roman" w:eastAsia="MS Mincho" w:hAnsi="Times New Roman" w:cs="Times New Roman"/>
                <w:sz w:val="20"/>
                <w:szCs w:val="20"/>
                <w:lang w:val="sr-Cyrl-CS" w:eastAsia="sr-Latn-CS"/>
              </w:rPr>
              <w:t>275,37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8</w:t>
            </w: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.</w:t>
            </w:r>
          </w:p>
        </w:tc>
        <w:tc>
          <w:tcPr>
            <w:tcW w:w="2303" w:type="dxa"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Друге просторије</w:t>
            </w: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Cyrl-CS" w:eastAsia="sr-Latn-CS"/>
              </w:rPr>
            </w:pPr>
            <w:r w:rsidRPr="006A3FF6">
              <w:rPr>
                <w:rFonts w:ascii="Times New Roman" w:eastAsia="MS Mincho" w:hAnsi="Times New Roman" w:cs="Times New Roman"/>
                <w:sz w:val="20"/>
                <w:szCs w:val="20"/>
                <w:lang w:val="sr-Cyrl-CS" w:eastAsia="sr-Latn-CS"/>
              </w:rPr>
              <w:t>58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20"/>
                <w:szCs w:val="20"/>
                <w:lang w:val="sr-Cyrl-CS" w:eastAsia="sr-Latn-CS"/>
              </w:rPr>
            </w:pPr>
            <w:r w:rsidRPr="006A3FF6">
              <w:rPr>
                <w:rFonts w:ascii="Times New Roman" w:eastAsia="MS Mincho" w:hAnsi="Times New Roman" w:cs="Times New Roman"/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"/>
              <w:jc w:val="right"/>
              <w:rPr>
                <w:rFonts w:ascii="Times New Roman" w:eastAsia="MS Mincho" w:hAnsi="Times New Roman" w:cs="Times New Roman"/>
                <w:sz w:val="20"/>
                <w:szCs w:val="20"/>
                <w:lang w:val="sr-Cyrl-CS" w:eastAsia="sr-Latn-CS"/>
              </w:rPr>
            </w:pPr>
            <w:r w:rsidRPr="006A3FF6">
              <w:rPr>
                <w:rFonts w:ascii="Times New Roman" w:eastAsia="MS Mincho" w:hAnsi="Times New Roman" w:cs="Times New Roman"/>
                <w:sz w:val="20"/>
                <w:szCs w:val="20"/>
                <w:lang w:val="sr-Cyrl-CS" w:eastAsia="sr-Latn-CS"/>
              </w:rPr>
              <w:t>1.962,52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4400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8DB3E2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  <w:t>Укупан број места</w:t>
            </w:r>
          </w:p>
        </w:tc>
        <w:tc>
          <w:tcPr>
            <w:tcW w:w="915" w:type="dxa"/>
            <w:tcBorders>
              <w:left w:val="single" w:sz="8" w:space="0" w:color="auto"/>
            </w:tcBorders>
            <w:shd w:val="clear" w:color="auto" w:fill="8DB3E2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CS" w:eastAsia="sr-Latn-CS"/>
              </w:rPr>
              <w:t>3197</w:t>
            </w:r>
          </w:p>
        </w:tc>
        <w:tc>
          <w:tcPr>
            <w:tcW w:w="4183" w:type="dxa"/>
            <w:gridSpan w:val="2"/>
            <w:tcBorders>
              <w:right w:val="single" w:sz="8" w:space="0" w:color="auto"/>
            </w:tcBorders>
            <w:shd w:val="clear" w:color="auto" w:fill="8DB3E2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CS" w:eastAsia="sr-Latn-CS"/>
              </w:rPr>
            </w:pP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1.</w:t>
            </w:r>
          </w:p>
        </w:tc>
        <w:tc>
          <w:tcPr>
            <w:tcW w:w="2303" w:type="dxa"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Наставнички кабинети </w:t>
            </w: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MS Mincho" w:hAnsi="Times New Roman" w:cs="Times New Roman"/>
                <w:sz w:val="20"/>
                <w:szCs w:val="20"/>
                <w:lang w:val="sr-Cyrl-CS" w:eastAsia="sr-Latn-CS"/>
              </w:rPr>
              <w:t>6</w:t>
            </w:r>
            <w:r w:rsidRPr="006A3FF6">
              <w:rPr>
                <w:rFonts w:ascii="Times New Roman" w:eastAsia="MS Mincho" w:hAnsi="Times New Roman" w:cs="Times New Roman"/>
                <w:sz w:val="20"/>
                <w:szCs w:val="20"/>
                <w:lang w:val="sr-Latn-CS" w:eastAsia="sr-Latn-CS"/>
              </w:rPr>
              <w:t>2</w:t>
            </w:r>
          </w:p>
        </w:tc>
        <w:tc>
          <w:tcPr>
            <w:tcW w:w="915" w:type="dxa"/>
            <w:tcBorders>
              <w:left w:val="single" w:sz="8" w:space="0" w:color="auto"/>
            </w:tcBorders>
            <w:vAlign w:val="bottom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MS Mincho" w:hAnsi="Times New Roman" w:cs="Times New Roman"/>
                <w:sz w:val="20"/>
                <w:szCs w:val="20"/>
                <w:lang w:val="sr-Cyrl-CS" w:eastAsia="sr-Latn-CS"/>
              </w:rPr>
              <w:t>18</w:t>
            </w:r>
            <w:r w:rsidRPr="006A3FF6">
              <w:rPr>
                <w:rFonts w:ascii="Times New Roman" w:eastAsia="MS Mincho" w:hAnsi="Times New Roman" w:cs="Times New Roman"/>
                <w:sz w:val="20"/>
                <w:szCs w:val="20"/>
                <w:lang w:val="sr-Latn-CS" w:eastAsia="sr-Latn-CS"/>
              </w:rPr>
              <w:t>5</w:t>
            </w:r>
          </w:p>
        </w:tc>
        <w:tc>
          <w:tcPr>
            <w:tcW w:w="1410" w:type="dxa"/>
            <w:vAlign w:val="bottom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20"/>
                <w:szCs w:val="20"/>
                <w:lang w:val="sr-Cyrl-CS" w:eastAsia="sr-Latn-CS"/>
              </w:rPr>
            </w:pPr>
            <w:r w:rsidRPr="006A3FF6">
              <w:rPr>
                <w:rFonts w:ascii="Times New Roman" w:eastAsia="MS Mincho" w:hAnsi="Times New Roman" w:cs="Times New Roman"/>
                <w:sz w:val="20"/>
                <w:szCs w:val="20"/>
                <w:lang w:val="sr-Cyrl-CS" w:eastAsia="sr-Latn-CS"/>
              </w:rPr>
              <w:t>1.1</w:t>
            </w:r>
            <w:r w:rsidRPr="006A3FF6">
              <w:rPr>
                <w:rFonts w:ascii="Times New Roman" w:eastAsia="MS Mincho" w:hAnsi="Times New Roman" w:cs="Times New Roman"/>
                <w:sz w:val="20"/>
                <w:szCs w:val="20"/>
                <w:lang w:val="sr-Latn-CS" w:eastAsia="sr-Latn-CS"/>
              </w:rPr>
              <w:t>47</w:t>
            </w:r>
            <w:r w:rsidRPr="006A3FF6">
              <w:rPr>
                <w:rFonts w:ascii="Times New Roman" w:eastAsia="MS Mincho" w:hAnsi="Times New Roman" w:cs="Times New Roman"/>
                <w:sz w:val="20"/>
                <w:szCs w:val="20"/>
                <w:lang w:val="sr-Cyrl-CS" w:eastAsia="sr-Latn-CS"/>
              </w:rPr>
              <w:t>,37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2.</w:t>
            </w:r>
          </w:p>
        </w:tc>
        <w:tc>
          <w:tcPr>
            <w:tcW w:w="2303" w:type="dxa"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Студентска служба</w:t>
            </w: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011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7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57,17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3.</w:t>
            </w:r>
          </w:p>
        </w:tc>
        <w:tc>
          <w:tcPr>
            <w:tcW w:w="2303" w:type="dxa"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Секретаријат</w:t>
            </w: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203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1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16,00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709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4</w:t>
            </w: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.</w:t>
            </w:r>
          </w:p>
        </w:tc>
        <w:tc>
          <w:tcPr>
            <w:tcW w:w="2303" w:type="dxa"/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Студентски парламент </w:t>
            </w:r>
          </w:p>
        </w:tc>
        <w:tc>
          <w:tcPr>
            <w:tcW w:w="1388" w:type="dxa"/>
            <w:tcBorders>
              <w:right w:val="single" w:sz="8" w:space="0" w:color="auto"/>
            </w:tcBorders>
            <w:shd w:val="clear" w:color="auto" w:fill="auto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026</w:t>
            </w:r>
          </w:p>
        </w:tc>
        <w:tc>
          <w:tcPr>
            <w:tcW w:w="915" w:type="dxa"/>
            <w:tcBorders>
              <w:lef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4</w:t>
            </w:r>
          </w:p>
        </w:tc>
        <w:tc>
          <w:tcPr>
            <w:tcW w:w="1410" w:type="dxa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46</w:t>
            </w: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,</w:t>
            </w: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00</w:t>
            </w:r>
          </w:p>
        </w:tc>
        <w:tc>
          <w:tcPr>
            <w:tcW w:w="2773" w:type="dxa"/>
            <w:tcBorders>
              <w:right w:val="single" w:sz="8" w:space="0" w:color="auto"/>
            </w:tcBorders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  <w:t>Јове Илића 154</w:t>
            </w:r>
          </w:p>
        </w:tc>
      </w:tr>
      <w:tr w:rsidR="006A3FF6" w:rsidRPr="006A3FF6" w:rsidTr="002A5AB0">
        <w:trPr>
          <w:jc w:val="center"/>
        </w:trPr>
        <w:tc>
          <w:tcPr>
            <w:tcW w:w="5315" w:type="dxa"/>
            <w:gridSpan w:val="4"/>
            <w:tcBorders>
              <w:left w:val="single" w:sz="8" w:space="0" w:color="auto"/>
            </w:tcBorders>
            <w:shd w:val="clear" w:color="auto" w:fill="8DB3E2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6A3FF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sr-Latn-CS"/>
              </w:rPr>
              <w:t>Укупно за наставно и друго особље у установи</w:t>
            </w:r>
          </w:p>
        </w:tc>
        <w:tc>
          <w:tcPr>
            <w:tcW w:w="1410" w:type="dxa"/>
            <w:shd w:val="clear" w:color="auto" w:fill="8DB3E2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</w:p>
        </w:tc>
        <w:tc>
          <w:tcPr>
            <w:tcW w:w="2773" w:type="dxa"/>
            <w:tcBorders>
              <w:right w:val="single" w:sz="8" w:space="0" w:color="auto"/>
            </w:tcBorders>
            <w:shd w:val="clear" w:color="auto" w:fill="8DB3E2"/>
          </w:tcPr>
          <w:p w:rsidR="006A3FF6" w:rsidRPr="006A3FF6" w:rsidRDefault="006A3FF6" w:rsidP="006A3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sr-Latn-CS"/>
              </w:rPr>
            </w:pPr>
          </w:p>
        </w:tc>
      </w:tr>
    </w:tbl>
    <w:p w:rsidR="006A3FF6" w:rsidRPr="006A3FF6" w:rsidRDefault="006A3FF6" w:rsidP="006A3F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r-Latn-CS"/>
        </w:rPr>
      </w:pPr>
    </w:p>
    <w:p w:rsidR="006A3FF6" w:rsidRPr="006A3FF6" w:rsidRDefault="006A3FF6" w:rsidP="006A3F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r-Latn-CS"/>
        </w:rPr>
      </w:pP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>Укупно учионичког простора на ФОНу  (20 учионица + 5 амфитеатра)</w:t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>1852</w:t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>,</w:t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>83</w:t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>м</w:t>
      </w:r>
      <w:r w:rsidRPr="006A3FF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sr-Latn-CS"/>
        </w:rPr>
        <w:t>2</w:t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 xml:space="preserve"> </w:t>
      </w:r>
    </w:p>
    <w:p w:rsidR="006A3FF6" w:rsidRPr="006A3FF6" w:rsidRDefault="006A3FF6" w:rsidP="006A3F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r-Latn-CS"/>
        </w:rPr>
      </w:pP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>Укупно осталог простора (тачка 3,4,5,6,7,8)</w:t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ab/>
        <w:t>2589,63м</w:t>
      </w:r>
      <w:r w:rsidRPr="006A3FF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sr-Latn-CS"/>
        </w:rPr>
        <w:t>2</w:t>
      </w:r>
    </w:p>
    <w:p w:rsidR="006A3FF6" w:rsidRPr="006A3FF6" w:rsidRDefault="006A3FF6" w:rsidP="006A3F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sr-Latn-CS"/>
        </w:rPr>
      </w:pP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>Укупно простора (наставнички кабинети, студ. служба, секретаријат, студ. парламент)</w:t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color w:val="000000"/>
          <w:sz w:val="20"/>
          <w:szCs w:val="20"/>
          <w:lang w:val="sr-Latn-CS" w:eastAsia="sr-Latn-CS"/>
        </w:rPr>
        <w:t>1266,54</w:t>
      </w:r>
      <w:r w:rsidRPr="006A3FF6">
        <w:rPr>
          <w:rFonts w:ascii="Times New Roman" w:eastAsia="Times New Roman" w:hAnsi="Times New Roman" w:cs="Times New Roman"/>
          <w:color w:val="000000"/>
          <w:sz w:val="20"/>
          <w:szCs w:val="20"/>
          <w:lang w:eastAsia="sr-Latn-CS"/>
        </w:rPr>
        <w:t>м</w:t>
      </w:r>
      <w:r w:rsidRPr="006A3FF6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sr-Latn-CS"/>
        </w:rPr>
        <w:t>2</w:t>
      </w:r>
    </w:p>
    <w:p w:rsidR="006A3FF6" w:rsidRPr="006A3FF6" w:rsidRDefault="006A3FF6" w:rsidP="006A3F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r-Latn-CS"/>
        </w:rPr>
      </w:pPr>
      <w:r w:rsidRPr="006A3F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r-Latn-CS"/>
        </w:rPr>
        <w:t>УКУПНО  нето површина ФОНа</w:t>
      </w:r>
      <w:r w:rsidRPr="006A3F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r-Latn-CS"/>
        </w:rPr>
        <w:tab/>
        <w:t>5</w:t>
      </w:r>
      <w:r w:rsidRPr="006A3F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r-Latn-CS"/>
        </w:rPr>
        <w:t>709</w:t>
      </w:r>
      <w:r w:rsidRPr="006A3F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r-Latn-CS"/>
        </w:rPr>
        <w:t>,</w:t>
      </w:r>
      <w:r w:rsidRPr="006A3F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r-Latn-CS"/>
        </w:rPr>
        <w:t>00</w:t>
      </w:r>
      <w:r w:rsidRPr="006A3F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r-Latn-CS"/>
        </w:rPr>
        <w:t>м</w:t>
      </w:r>
      <w:r w:rsidRPr="006A3FF6">
        <w:rPr>
          <w:rFonts w:ascii="Times New Roman" w:eastAsia="Times New Roman" w:hAnsi="Times New Roman" w:cs="Times New Roman"/>
          <w:b/>
          <w:color w:val="000000"/>
          <w:sz w:val="20"/>
          <w:szCs w:val="20"/>
          <w:vertAlign w:val="superscript"/>
          <w:lang w:eastAsia="sr-Latn-CS"/>
        </w:rPr>
        <w:t>2</w:t>
      </w:r>
    </w:p>
    <w:p w:rsidR="006A3FF6" w:rsidRPr="006A3FF6" w:rsidRDefault="006A3FF6" w:rsidP="006A3F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sr-Latn-CS"/>
        </w:rPr>
      </w:pP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>Укупно учионичког простора ван ФОНа  (3 учионице + 5 амфитеатра)</w:t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color w:val="000000"/>
          <w:sz w:val="20"/>
          <w:szCs w:val="20"/>
          <w:lang w:eastAsia="sr-Latn-CS"/>
        </w:rPr>
        <w:t>1869,00м</w:t>
      </w:r>
      <w:r w:rsidRPr="006A3FF6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sr-Latn-CS"/>
        </w:rPr>
        <w:t>2</w:t>
      </w:r>
    </w:p>
    <w:p w:rsidR="006A3FF6" w:rsidRPr="006A3FF6" w:rsidRDefault="006A3FF6" w:rsidP="006A3F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r-Latn-CS"/>
        </w:rPr>
      </w:pP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>Укупно осталог простора ван ФОНа</w:t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ab/>
        <w:t xml:space="preserve">  </w:t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ab/>
        <w:t xml:space="preserve">   </w:t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>67</w:t>
      </w:r>
      <w:r w:rsidRPr="006A3FF6">
        <w:rPr>
          <w:rFonts w:ascii="Times New Roman" w:eastAsia="Times New Roman" w:hAnsi="Times New Roman" w:cs="Times New Roman"/>
          <w:sz w:val="20"/>
          <w:szCs w:val="20"/>
          <w:lang w:eastAsia="sr-Latn-CS"/>
        </w:rPr>
        <w:t>3,00м</w:t>
      </w:r>
      <w:r w:rsidRPr="006A3FF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sr-Latn-CS"/>
        </w:rPr>
        <w:t>2</w:t>
      </w:r>
    </w:p>
    <w:p w:rsidR="006A3FF6" w:rsidRPr="006A3FF6" w:rsidRDefault="006A3FF6" w:rsidP="006A3F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r-Latn-CS"/>
        </w:rPr>
      </w:pPr>
      <w:r w:rsidRPr="006A3F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r-Latn-CS"/>
        </w:rPr>
        <w:t>УКУПНА ПОВРШИНА</w:t>
      </w:r>
      <w:r w:rsidRPr="006A3F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r-Latn-CS" w:eastAsia="sr-Latn-CS"/>
        </w:rPr>
        <w:tab/>
      </w:r>
      <w:r w:rsidRPr="006A3F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r-Latn-CS" w:eastAsia="sr-Latn-CS"/>
        </w:rPr>
        <w:tab/>
      </w:r>
      <w:r w:rsidRPr="006A3F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r-Latn-CS"/>
        </w:rPr>
        <w:tab/>
      </w:r>
      <w:r w:rsidRPr="006A3F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sr-Latn-CS" w:eastAsia="sr-Latn-CS"/>
        </w:rPr>
        <w:tab/>
      </w:r>
      <w:r w:rsidRPr="006A3F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r-Latn-CS"/>
        </w:rPr>
        <w:t>8</w:t>
      </w:r>
      <w:r w:rsidRPr="006A3F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r-Latn-CS"/>
        </w:rPr>
        <w:t>251</w:t>
      </w:r>
      <w:r w:rsidRPr="006A3F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sr-Latn-CS"/>
        </w:rPr>
        <w:t>,27м</w:t>
      </w:r>
      <w:r w:rsidRPr="006A3FF6">
        <w:rPr>
          <w:rFonts w:ascii="Times New Roman" w:eastAsia="Times New Roman" w:hAnsi="Times New Roman" w:cs="Times New Roman"/>
          <w:b/>
          <w:color w:val="000000"/>
          <w:sz w:val="20"/>
          <w:szCs w:val="20"/>
          <w:vertAlign w:val="superscript"/>
          <w:lang w:eastAsia="sr-Latn-CS"/>
        </w:rPr>
        <w:t>2</w:t>
      </w:r>
    </w:p>
    <w:p w:rsidR="006A3FF6" w:rsidRPr="006A3FF6" w:rsidRDefault="006A3FF6" w:rsidP="006A3F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sr-Latn-CS" w:eastAsia="sr-Latn-CS"/>
        </w:rPr>
      </w:pPr>
    </w:p>
    <w:p w:rsidR="00B845B4" w:rsidRDefault="00B845B4"/>
    <w:sectPr w:rsidR="00B845B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>
    <w:useFELayout/>
  </w:compat>
  <w:rsids>
    <w:rsidRoot w:val="006A3FF6"/>
    <w:rsid w:val="006A3FF6"/>
    <w:rsid w:val="00B84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FON</cp:lastModifiedBy>
  <cp:revision>2</cp:revision>
  <dcterms:created xsi:type="dcterms:W3CDTF">2016-01-19T14:40:00Z</dcterms:created>
  <dcterms:modified xsi:type="dcterms:W3CDTF">2016-01-19T14:40:00Z</dcterms:modified>
</cp:coreProperties>
</file>